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НЕЖИЛОГО ПОМЕЩЕНИЯ И ОБОРУДОВАНИЯ</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использование помещения вместе с переданным оборудованием.</w:t>
      </w:r>
    </w:p>
    <w:p>
      <w:pPr>
        <w:spacing w:after="60"/>
        <w:jc w:val="left"/>
      </w:pPr>
      <w:r>
        <w:t>2.2. адрес: ______________________________________________________________</w:t>
      </w:r>
    </w:p>
    <w:p>
      <w:pPr>
        <w:spacing w:after="60"/>
        <w:jc w:val="left"/>
      </w:pPr>
      <w:r>
        <w:t>2.3. кадастровый номер: ______________________; площадь: ________ кв. м</w:t>
      </w:r>
    </w:p>
    <w:p>
      <w:pPr>
        <w:spacing w:after="60"/>
        <w:jc w:val="left"/>
      </w:pPr>
      <w:r>
        <w:t>2.4. этаж/номер на поэтажном плане: ______________________________________</w:t>
      </w:r>
    </w:p>
    <w:p>
      <w:pPr>
        <w:spacing w:after="60"/>
        <w:jc w:val="left"/>
      </w:pPr>
      <w:r>
        <w:t>2.5. назначение и разрешённое использование: ______________________________</w:t>
      </w:r>
    </w:p>
    <w:p>
      <w:pPr>
        <w:jc w:val="both"/>
      </w:pPr>
      <w:r>
        <w:t>2.6.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2.7. Право передающей стороны подтверждается записью ЕГРН № __________ от __________; документ-основание: __________________.</w:t>
      </w:r>
    </w:p>
    <w:p>
      <w:pPr>
        <w:spacing w:after="60"/>
        <w:jc w:val="left"/>
      </w:pPr>
      <w:r>
        <w:t>2.8.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jc w:val="both"/>
      </w:pPr>
      <w:r>
        <w:t>2.9. Состав движимого имущества, серийные номера, комплектность, состояние и стоимость для целей ответственности приведены в описи.</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Для аренды здания/помещения согласованный размер платы является существенным условием; плата за пользование необходимой частью земельного участка учитывается так: __________________.</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Имущество передаётся только по подробной описи. Риск случайной поломки не возлагается на пользователя, если она вызвана нормальным износом или скрытым недостатком.</w:t>
      </w:r>
    </w:p>
    <w:p>
      <w:pPr>
        <w:jc w:val="both"/>
      </w:pPr>
      <w:r>
        <w:t>8.2. Плата за помещение составляет ______ руб., плата за оборудование — ______ руб. Стоимость каждой единицы для целей ответственности, техническое состояние, гарантия, комплектность и серийный номер указываются в описи. Техническое обслуживание выполняет __________________; расходные материалы и плановые работы оплачивает __________________. Риск случайной гибели распределяется по закону с учётом фактической передачи и вины сторон.</w:t>
      </w:r>
    </w:p>
    <w:p>
      <w:pPr>
        <w:jc w:val="both"/>
      </w:pPr>
      <w:r>
        <w:t>8.3.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нежилого помещения и оборудования</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