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НАЙМА КОМНАТЫ</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«Наймодатель»,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«Наниматель»,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Наймодатель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Наниматель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проживание нанимателя в отдельной комнате.</w:t>
      </w:r>
    </w:p>
    <w:p>
      <w:pPr>
        <w:spacing w:after="60"/>
        <w:jc w:val="left"/>
      </w:pPr>
      <w:r>
        <w:t>2.2. адрес жилого помещения: ____________________________________________</w:t>
      </w:r>
    </w:p>
    <w:p>
      <w:pPr>
        <w:spacing w:after="60"/>
        <w:jc w:val="left"/>
      </w:pPr>
      <w:r>
        <w:t>2.3. комната №/описание: __________________; площадь комнаты: ________ кв. м</w:t>
      </w:r>
    </w:p>
    <w:p>
      <w:pPr>
        <w:spacing w:after="60"/>
        <w:jc w:val="left"/>
      </w:pPr>
      <w:r>
        <w:t>2.4. кадастровый номер помещения (при наличии): __________________________</w:t>
      </w:r>
    </w:p>
    <w:p>
      <w:pPr>
        <w:spacing w:after="60"/>
        <w:jc w:val="left"/>
      </w:pPr>
      <w:r>
        <w:t>2.5. статус: изолированное жилое помещение, пригодное для постоянного проживания; подтверждающие сведения: __________________________</w:t>
      </w:r>
    </w:p>
    <w:p>
      <w:pPr>
        <w:spacing w:after="60"/>
        <w:jc w:val="left"/>
      </w:pPr>
      <w:r>
        <w:t>2.6. общие зоны, доступные пользователю: _________________________________</w:t>
      </w:r>
    </w:p>
    <w:p>
      <w:pPr>
        <w:jc w:val="both"/>
      </w:pPr>
      <w:r>
        <w:t>2.7.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2.8. Право передающей стороны подтверждается записью ЕГРН № __________ от __________; документ-основание: __________________.</w:t>
      </w:r>
    </w:p>
    <w:p>
      <w:pPr>
        <w:spacing w:after="60"/>
        <w:jc w:val="left"/>
      </w:pPr>
      <w:r>
        <w:t>2.9.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Срок найма не может превышать пять лет. Если срок не указан, договор считается заключённым на пять лет.</w:t>
      </w:r>
    </w:p>
    <w:p>
      <w:pPr>
        <w:jc w:val="both"/>
      </w:pPr>
      <w:r>
        <w:t>3.5. При сроке найма не менее года государственной регистрации подлежит возникающее из договора ограничение (обременение) права собственности, а не сам договор найма. Стороны своевременно подают необходимые документы.</w:t>
      </w:r>
    </w:p>
    <w:p>
      <w:pPr>
        <w:jc w:val="both"/>
      </w:pPr>
      <w:r>
        <w:t>3.6. Сторона, обязанная подать документы: __________________. Расходы несёт: __________________. Срок подачи: ______ рабочих дней.</w:t>
      </w:r>
    </w:p>
    <w:p>
      <w:pPr>
        <w:jc w:val="both"/>
      </w:pPr>
      <w:r>
        <w:t>3.7.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keepNext/>
        <w:spacing w:before="200" w:after="100"/>
        <w:jc w:val="center"/>
      </w:pPr>
      <w:r>
        <w:rPr>
          <w:rFonts w:ascii="Times New Roman" w:hAnsi="Times New Roman" w:eastAsia="Times New Roman" w:cs="Times New Roman"/>
          <w:b/>
          <w:sz w:val="24"/>
        </w:rPr>
        <w:t>5. Обязанности наймодатель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Наймодатель раскрывает известные скрытые недостатки и права третьих лиц. Подписание акта не лишает наниматель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наниматель</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Наниматель соблюдает права соседей и правила пользования жилыми помещениями. Постоянно проживающие вместе с ним граждане: ______________________________. Их вселение, ответственность и изменение перечня оформляются с соблюдением статей 677 и 679 ГК РФ.</w:t>
      </w:r>
    </w:p>
    <w:p>
      <w:pPr>
        <w:jc w:val="both"/>
      </w:pPr>
      <w:r>
        <w:t>6.8. Если договором допустимо не установлено иное, текущий ремонт выполняет наниматель, а капитальный ремонт — наймодатель. Аварии и скрытые недостатки, возникшие не по вине нанимателя, устраняет наймодатель в согласованный или разумный срок.</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В плату включены следующие коммунальные услуги: __________________. Услуги сверх перечня оплачиваются по показаниям/счетам в порядке: __________________.</w:t>
      </w:r>
    </w:p>
    <w:p>
      <w:pPr>
        <w:jc w:val="both"/>
      </w:pPr>
      <w:r>
        <w:t>8.2. Пользование кухней, санузлом, коридором и иными общими зонами осуществляется по правилам приложения; эти правила не могут противоречить обязательным нормам и правам других жильцов.</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Наниматель вправе расторгнуть договор с письменным предупреждением наймодателя за три месяца в соответствии с пунктом 1 статьи 687 ГК РФ. Согласованный порядок отмены бронирования до передачи объекта регулирует только отмену бронирования и не ограничивает права сторон после передачи.</w:t>
      </w:r>
    </w:p>
    <w:p>
      <w:pPr>
        <w:jc w:val="both"/>
      </w:pPr>
      <w:r>
        <w:t>11.3. Наймодатель требует расторжения по предусмотренным законом основаниям и в установленном порядке. Настоящий договор не предоставляет права на самовольное выселение, отключение коммунальных услуг или удержание вещей.</w:t>
      </w:r>
    </w:p>
    <w:p>
      <w:pPr>
        <w:jc w:val="both"/>
      </w:pPr>
      <w:r>
        <w:t>11.4. Если к договору применяются правила о преимущественном праве нанимателя на новый срок, наймодатель направляет предложение или предупреждение в срок, установленный статьёй 684 ГК РФ. Для краткосрочного найма учитываются исключения статьи 683 ГК РФ.</w:t>
      </w:r>
    </w:p>
    <w:p>
      <w:pPr>
        <w:jc w:val="both"/>
      </w:pPr>
      <w:r>
        <w:t>11.5.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11.6.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наймодатель: ______________________________</w:t>
      </w:r>
    </w:p>
    <w:p>
      <w:pPr>
        <w:spacing w:after="60"/>
        <w:jc w:val="left"/>
      </w:pPr>
      <w:r>
        <w:t>12.2. Адрес/e-mail/телефон наниматель: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Наймодатель</w:t>
            </w:r>
          </w:p>
        </w:tc>
        <w:tc>
          <w:tcPr>
            <w:tcW w:type="dxa" w:w="4876"/>
            <w:tcMar>
              <w:top w:w="100" w:type="dxa"/>
              <w:start w:w="120" w:type="dxa"/>
              <w:bottom w:w="100" w:type="dxa"/>
              <w:end w:w="120" w:type="dxa"/>
            </w:tcMar>
          </w:tcPr>
          <w:p>
            <w:pPr>
              <w:jc w:val="center"/>
            </w:pPr>
            <w:r>
              <w:rPr>
                <w:b/>
                <w:color w:val="000000"/>
              </w:rPr>
              <w:t>Наниматель</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Стены, пол, потолок</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Окна и двери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Инженерные системы</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Счётчики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Ключи/доступ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Имущество по описи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найма комнаты</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