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ПРИЁМА-ПЕРЕДАЧИ КВАРТИРЫ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к договору найма (аренды) жилого помещения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Адрес квартиры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Кадастровый номер (если известен)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Площадь / комнаты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и дата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Передающая сторона передала, а принимающая сторона приняла квартиру и перечисленные ниже принадлежности в фактическое владение и пользование.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Состояние помещений и оборудования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550"/>
        <w:gridCol w:w="6968"/>
      </w:tblGrid>
      <w:tr>
        <w:trPr>
          <w:tblHeader w:val="true"/>
        </w:trP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Помещение / объект</w:t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Состояние, комплектность, видимые недостатки</w:t>
            </w:r>
          </w:p>
        </w:tc>
      </w:tr>
      <w:t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69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Счётчики и ключи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1900"/>
        <w:gridCol w:w="2700"/>
        <w:gridCol w:w="3000"/>
        <w:gridCol w:w="1918"/>
      </w:tblGrid>
      <w:tr>
        <w:trPr>
          <w:tblHeader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Вид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Номер / назначение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Показание / количество</w:t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Фото</w:t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5.1. </w:t>
      </w:r>
      <w:r>
        <w:rPr>
          <w:rFonts w:ascii="Times New Roman" w:hAnsi="Times New Roman" w:eastAsia="Times New Roman" w:cs="Times New Roman"/>
          <w:color w:val="182536"/>
          <w:sz w:val="20"/>
        </w:rPr>
        <w:t>Все известные на дату передачи видимые недостатки внесены в настоящий акт либо в подписанное приложение.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5.2. </w:t>
      </w:r>
      <w:r>
        <w:rPr>
          <w:rFonts w:ascii="Times New Roman" w:hAnsi="Times New Roman" w:eastAsia="Times New Roman" w:cs="Times New Roman"/>
          <w:color w:val="182536"/>
          <w:sz w:val="20"/>
        </w:rPr>
        <w:t>Фото- и видеоматериалы учитываются только при возможности определить объект, дату и связь файла с настоящим актом.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5.3. </w:t>
      </w:r>
      <w:r>
        <w:rPr>
          <w:rFonts w:ascii="Times New Roman" w:hAnsi="Times New Roman" w:eastAsia="Times New Roman" w:cs="Times New Roman"/>
          <w:color w:val="182536"/>
          <w:sz w:val="20"/>
        </w:rPr>
        <w:t>Подписание акта не отменяет условия договора и не лишает стороны прав в отношении скрытых недостатков.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6.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статьи 611 и 612 ГК РФ — для отношений аренды; условия договора — для найма жилого помещения.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квартиры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